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99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附件26</w:t>
      </w:r>
    </w:p>
    <w:p w14:paraId="7D049FB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>结核病防治核心信息及知识要点</w:t>
      </w:r>
    </w:p>
    <w:bookmarkEnd w:id="0"/>
    <w:p w14:paraId="6666373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</w:p>
    <w:p w14:paraId="3A5CB8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01 肺结核主要通过呼吸道传播，人人都有可能被感染</w:t>
      </w:r>
    </w:p>
    <w:p w14:paraId="6A0141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肺结核是呼吸道传染病，很容易发生传播。</w:t>
      </w:r>
    </w:p>
    <w:p w14:paraId="5F3C7F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肺结核患者通过咳嗽、咳痰、打喷嚏将结核菌播散到空气中，健康人吸入带有结核菌的飞沫即可能受到感染。</w:t>
      </w:r>
    </w:p>
    <w:p w14:paraId="6F21E2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与肺结核患者共同居住，同室工作、学习的人都是肺结核患者的密切接触者，有可能感染结核菌，应及时到医院去检查排除。</w:t>
      </w:r>
    </w:p>
    <w:p w14:paraId="2116E0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艾滋病毒感染者、免疫力低下者、糖尿病患者、尘肺患者、老年人等都是容易发病的人群，应每年定期进行结核病检查。</w:t>
      </w:r>
    </w:p>
    <w:p w14:paraId="7F657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02 咳嗽、咳痰2周以上，应怀疑得了肺结核，要及时就诊</w:t>
      </w:r>
    </w:p>
    <w:p w14:paraId="7F27C3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肺结核的常见症状是咳嗽、咳痰，如果这些症状持续2周以上，应高度怀疑得了肺结核，要及时到医院看病。</w:t>
      </w:r>
    </w:p>
    <w:p w14:paraId="65DF14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肺结核还会伴有痰中带血、低烧、夜间出汗、午后发热、胸痛、疲乏无力、体重减轻、呼吸困难等症状。</w:t>
      </w:r>
    </w:p>
    <w:p w14:paraId="13EE3E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怀疑得了肺结核，要及时到当地结核病定点医疗机构就诊。县（区、旗）、地市、省（区、市）等区域均设有结核病定点医疗机构。</w:t>
      </w:r>
    </w:p>
    <w:p w14:paraId="6ACD06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03 不随地吐痰，咳嗽、打喷嚏时掩住口鼻，戴口罩可以减少肺结核的传播</w:t>
      </w:r>
    </w:p>
    <w:p w14:paraId="0A8A7E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肺结核患者咳嗽、打喷嚏时，应当避让他人、遮掩口鼻。</w:t>
      </w:r>
    </w:p>
    <w:p w14:paraId="19CF31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肺结核患者不要随地吐痰，要将痰液吐在有消毒液的带盖痰盂里，不方便时可将痰吐在消毒湿纸巾或密封痰袋里。</w:t>
      </w:r>
    </w:p>
    <w:p w14:paraId="7B2B76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肺结核患者尽量不去人群密集的公共场所，如必须去，应当佩戴口罩。</w:t>
      </w:r>
    </w:p>
    <w:p w14:paraId="1B1F0C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居家治疗的肺结核患者，应当尽量与他人分室居住，保持居室通风，佩戴口罩，避免家人被感染。</w:t>
      </w:r>
    </w:p>
    <w:p w14:paraId="0F9397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肺结核可防可治。加强营养，提高人体抵抗力，有助于预防肺结核。</w:t>
      </w:r>
    </w:p>
    <w:p w14:paraId="6B6CC3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04 规范全程治疗，绝大多数患者可以治愈，还可避免传染他人</w:t>
      </w:r>
    </w:p>
    <w:p w14:paraId="600EF5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普通肺结核治疗一般需要6个月，耐药肺结核治疗需要的时间更长，有的需要18—20个月。</w:t>
      </w:r>
    </w:p>
    <w:p w14:paraId="406AC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按医生要求规范治疗，绝大多数肺结核患者都可以治愈，自己恢复健康，同时保护家人。</w:t>
      </w:r>
    </w:p>
    <w:p w14:paraId="47D225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  <w:t>肺结核患者如果不规范治疗，容易产生耐药肺结核。患者一旦耐药，治愈率低，治疗费用高，社会危害大。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5154"/>
    <w:rsid w:val="05EE1047"/>
    <w:rsid w:val="0CAA04D6"/>
    <w:rsid w:val="21004DB3"/>
    <w:rsid w:val="40852B8D"/>
    <w:rsid w:val="47D95154"/>
    <w:rsid w:val="492D1E1C"/>
    <w:rsid w:val="56CE49F6"/>
    <w:rsid w:val="6A146F17"/>
    <w:rsid w:val="6E923579"/>
    <w:rsid w:val="7AFB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2026-01-28T01:39:00Z</dcterms:created>
  <dc:creator>钱梦</dc:creator>
  <cp:lastModifiedBy>钱梦</cp:lastModifiedBy>
  <dcterms:modified xsi:type="dcterms:W3CDTF">2026-01-28T01:48:30Z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B98374CB8A534D68B63DC30B60BE57BF_13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